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90" w:rsidRPr="006C3790" w:rsidRDefault="006C3790" w:rsidP="00CF40E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B4D96"/>
          <w:sz w:val="48"/>
          <w:szCs w:val="48"/>
          <w:lang w:eastAsia="cs-CZ"/>
        </w:rPr>
      </w:pPr>
      <w:bookmarkStart w:id="0" w:name="_GoBack"/>
      <w:bookmarkEnd w:id="0"/>
      <w:r w:rsidRPr="006C3790">
        <w:rPr>
          <w:rFonts w:ascii="Arial" w:eastAsia="Times New Roman" w:hAnsi="Arial" w:cs="Arial"/>
          <w:b/>
          <w:bCs/>
          <w:color w:val="1B4D96"/>
          <w:sz w:val="48"/>
          <w:szCs w:val="48"/>
          <w:lang w:eastAsia="cs-CZ"/>
        </w:rPr>
        <w:t>Změna místa trvalého pobytu</w:t>
      </w:r>
    </w:p>
    <w:p w:rsidR="006C3790" w:rsidRPr="006C3790" w:rsidRDefault="00BD3DF0" w:rsidP="00CF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#333" stroked="f"/>
        </w:pict>
      </w:r>
    </w:p>
    <w:p w:rsidR="006C3790" w:rsidRPr="006C3790" w:rsidRDefault="006C3790" w:rsidP="006C37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</w:pP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 </w:t>
      </w:r>
    </w:p>
    <w:p w:rsidR="006C3790" w:rsidRPr="006C3790" w:rsidRDefault="006C3790" w:rsidP="006C37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19"/>
          <w:szCs w:val="19"/>
          <w:lang w:eastAsia="cs-CZ"/>
        </w:rPr>
      </w:pP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Změna místa trvalého pobytu se ohlašuje dle zákona </w:t>
      </w:r>
      <w:hyperlink r:id="rId6" w:anchor="seznam" w:tgtFrame="_blank" w:history="1">
        <w:r w:rsidRPr="006C3790">
          <w:rPr>
            <w:rFonts w:ascii="Trebuchet MS" w:eastAsia="Times New Roman" w:hAnsi="Trebuchet MS" w:cs="Times New Roman"/>
            <w:color w:val="D28028"/>
            <w:sz w:val="19"/>
            <w:szCs w:val="19"/>
            <w:u w:val="single"/>
            <w:lang w:eastAsia="cs-CZ"/>
          </w:rPr>
          <w:t>č. 133/2000 Sb., o evidenci obyvatel</w:t>
        </w:r>
      </w:hyperlink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, v platném znění ohlašovně v místě nového trvalého pobytu - v</w:t>
      </w:r>
      <w:r w:rsidR="00CF40E2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 xml:space="preserve"> Chotěšově a spádových obcích (Mantov, Losina, </w:t>
      </w:r>
      <w:proofErr w:type="spellStart"/>
      <w:r w:rsidR="00CF40E2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Hoříkovice</w:t>
      </w:r>
      <w:proofErr w:type="spellEnd"/>
      <w:r w:rsidR="00CF40E2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, Týnec) - Obecní</w:t>
      </w: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 xml:space="preserve"> úřad </w:t>
      </w:r>
      <w:r w:rsidR="00CF40E2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Chotěšov, Plzeňská 88</w:t>
      </w: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 xml:space="preserve"> - </w:t>
      </w:r>
      <w:r w:rsidR="00CF40E2" w:rsidRPr="00CF40E2">
        <w:rPr>
          <w:rFonts w:ascii="Trebuchet MS" w:eastAsia="Times New Roman" w:hAnsi="Trebuchet MS" w:cs="Times New Roman"/>
          <w:b/>
          <w:sz w:val="19"/>
          <w:szCs w:val="19"/>
          <w:u w:val="single"/>
          <w:lang w:eastAsia="cs-CZ"/>
        </w:rPr>
        <w:t>kancelář č. 15</w:t>
      </w:r>
      <w:r w:rsidR="00303C1F">
        <w:rPr>
          <w:rFonts w:ascii="Trebuchet MS" w:eastAsia="Times New Roman" w:hAnsi="Trebuchet MS" w:cs="Times New Roman"/>
          <w:b/>
          <w:sz w:val="19"/>
          <w:szCs w:val="19"/>
          <w:u w:val="single"/>
          <w:lang w:eastAsia="cs-CZ"/>
        </w:rPr>
        <w:t xml:space="preserve"> - </w:t>
      </w:r>
      <w:hyperlink r:id="rId7" w:history="1">
        <w:r w:rsidR="00CF40E2" w:rsidRPr="00CF40E2">
          <w:rPr>
            <w:rFonts w:ascii="Trebuchet MS" w:eastAsia="Times New Roman" w:hAnsi="Trebuchet MS" w:cs="Times New Roman"/>
            <w:b/>
            <w:bCs/>
            <w:sz w:val="19"/>
            <w:szCs w:val="19"/>
            <w:u w:val="single"/>
            <w:lang w:eastAsia="cs-CZ"/>
          </w:rPr>
          <w:t>E</w:t>
        </w:r>
        <w:r w:rsidRPr="006C3790">
          <w:rPr>
            <w:rFonts w:ascii="Trebuchet MS" w:eastAsia="Times New Roman" w:hAnsi="Trebuchet MS" w:cs="Times New Roman"/>
            <w:b/>
            <w:bCs/>
            <w:sz w:val="19"/>
            <w:szCs w:val="19"/>
            <w:u w:val="single"/>
            <w:lang w:eastAsia="cs-CZ"/>
          </w:rPr>
          <w:t xml:space="preserve">vidence </w:t>
        </w:r>
        <w:proofErr w:type="gramStart"/>
        <w:r w:rsidRPr="006C3790">
          <w:rPr>
            <w:rFonts w:ascii="Trebuchet MS" w:eastAsia="Times New Roman" w:hAnsi="Trebuchet MS" w:cs="Times New Roman"/>
            <w:b/>
            <w:bCs/>
            <w:sz w:val="19"/>
            <w:szCs w:val="19"/>
            <w:u w:val="single"/>
            <w:lang w:eastAsia="cs-CZ"/>
          </w:rPr>
          <w:t>obyvatel v</w:t>
        </w:r>
        <w:r w:rsidR="00CF40E2" w:rsidRPr="00CF40E2">
          <w:rPr>
            <w:rFonts w:ascii="Trebuchet MS" w:eastAsia="Times New Roman" w:hAnsi="Trebuchet MS" w:cs="Times New Roman"/>
            <w:b/>
            <w:bCs/>
            <w:sz w:val="19"/>
            <w:szCs w:val="19"/>
            <w:u w:val="single"/>
            <w:lang w:eastAsia="cs-CZ"/>
          </w:rPr>
          <w:t> 1.patře</w:t>
        </w:r>
        <w:proofErr w:type="gramEnd"/>
        <w:r w:rsidR="00CF40E2" w:rsidRPr="00CF40E2">
          <w:rPr>
            <w:rFonts w:ascii="Trebuchet MS" w:eastAsia="Times New Roman" w:hAnsi="Trebuchet MS" w:cs="Times New Roman"/>
            <w:b/>
            <w:bCs/>
            <w:sz w:val="19"/>
            <w:szCs w:val="19"/>
            <w:u w:val="single"/>
            <w:lang w:eastAsia="cs-CZ"/>
          </w:rPr>
          <w:t xml:space="preserve"> </w:t>
        </w:r>
        <w:r w:rsidRPr="006C3790">
          <w:rPr>
            <w:rFonts w:ascii="Trebuchet MS" w:eastAsia="Times New Roman" w:hAnsi="Trebuchet MS" w:cs="Times New Roman"/>
            <w:b/>
            <w:bCs/>
            <w:sz w:val="19"/>
            <w:szCs w:val="19"/>
            <w:u w:val="single"/>
            <w:lang w:eastAsia="cs-CZ"/>
          </w:rPr>
          <w:t>budovy.</w:t>
        </w:r>
      </w:hyperlink>
    </w:p>
    <w:p w:rsidR="006C3790" w:rsidRPr="006C3790" w:rsidRDefault="00BD3DF0" w:rsidP="00CF40E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std="t" o:hrnoshade="t" o:hr="t" fillcolor="#333" stroked="f"/>
        </w:pict>
      </w:r>
    </w:p>
    <w:p w:rsidR="006C3790" w:rsidRPr="006C3790" w:rsidRDefault="006C3790" w:rsidP="006C37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</w:pP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 </w:t>
      </w:r>
    </w:p>
    <w:p w:rsidR="00D35E49" w:rsidRDefault="006C3790" w:rsidP="006C37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333333"/>
          <w:sz w:val="19"/>
          <w:szCs w:val="19"/>
          <w:lang w:eastAsia="cs-CZ"/>
        </w:rPr>
      </w:pPr>
      <w:r w:rsidRPr="006C3790">
        <w:rPr>
          <w:rFonts w:ascii="Trebuchet MS" w:eastAsia="Times New Roman" w:hAnsi="Trebuchet MS" w:cs="Times New Roman"/>
          <w:b/>
          <w:bCs/>
          <w:color w:val="333333"/>
          <w:sz w:val="19"/>
          <w:szCs w:val="19"/>
          <w:lang w:eastAsia="cs-CZ"/>
        </w:rPr>
        <w:t>Občan je povinen dle téhož zákona:</w:t>
      </w:r>
    </w:p>
    <w:p w:rsidR="00D35E49" w:rsidRDefault="006C3790" w:rsidP="006C37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</w:pP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br/>
      </w:r>
      <w:r w:rsidRPr="006C3790">
        <w:rPr>
          <w:rFonts w:ascii="Trebuchet MS" w:eastAsia="Times New Roman" w:hAnsi="Trebuchet MS" w:cs="Times New Roman"/>
          <w:b/>
          <w:bCs/>
          <w:color w:val="333333"/>
          <w:sz w:val="19"/>
          <w:szCs w:val="19"/>
          <w:lang w:eastAsia="cs-CZ"/>
        </w:rPr>
        <w:t>a)</w:t>
      </w: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 vyplnit a podepsat přihlašovací lístek k trvalému pobytu, který obsahuje údaje o jménu, příjmení a rodném čísle, předchozí a nové adrese místa trvalého pobytu občana a o vlastníku objektu, kterým se rozumí jméno, příjmení a adresa místa trvalého pobytu u fyzické osoby nebo název a sídlo u právnické osoby,</w:t>
      </w: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br/>
      </w: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br/>
      </w:r>
      <w:r w:rsidRPr="006C3790">
        <w:rPr>
          <w:rFonts w:ascii="Trebuchet MS" w:eastAsia="Times New Roman" w:hAnsi="Trebuchet MS" w:cs="Times New Roman"/>
          <w:b/>
          <w:bCs/>
          <w:color w:val="333333"/>
          <w:sz w:val="19"/>
          <w:szCs w:val="19"/>
          <w:lang w:eastAsia="cs-CZ"/>
        </w:rPr>
        <w:t>b)</w:t>
      </w: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 prokázat totožnost občanským průkazem nebo, nemá-li platný občanský průkaz, jiným obdobným dokladem, který je veřejnou listinou (cestovní pas, řidičský průkaz, rodný list)</w:t>
      </w:r>
    </w:p>
    <w:p w:rsidR="00D35E49" w:rsidRDefault="006C3790" w:rsidP="006C37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</w:pP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br/>
      </w: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br/>
      </w:r>
      <w:r w:rsidRPr="006C3790">
        <w:rPr>
          <w:rFonts w:ascii="Trebuchet MS" w:eastAsia="Times New Roman" w:hAnsi="Trebuchet MS" w:cs="Times New Roman"/>
          <w:b/>
          <w:bCs/>
          <w:color w:val="333333"/>
          <w:sz w:val="19"/>
          <w:szCs w:val="19"/>
          <w:lang w:eastAsia="cs-CZ"/>
        </w:rPr>
        <w:t>c)</w:t>
      </w: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 doložit vlastnictví bytu nebo domu, nebo doložit oprávněnost užívání bytu, anebo předložit úředně ověřené písemné potvrzení oprávněné osoby o souhlasu s ohlášením změny místa trvalého pobytu. Takové potvrzení se nevyžaduje v případě, že oprávněná osoba potvrdí souhlas na přihlašovacím tiskopisu k trvalému pobytu před zaměstnancem ohlašovny.</w:t>
      </w:r>
    </w:p>
    <w:p w:rsidR="006C3790" w:rsidRPr="006C3790" w:rsidRDefault="006C3790" w:rsidP="006C37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</w:pP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br/>
        <w:t>Při změně místa trvalého pobytu oddělí ohlašovna vyznačenou část občanského průkazu a současně vydá potvrzení o změně místa trvalého pobytu.</w:t>
      </w:r>
    </w:p>
    <w:p w:rsidR="006C3790" w:rsidRPr="006C3790" w:rsidRDefault="006C3790" w:rsidP="006C37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</w:pPr>
      <w:r w:rsidRPr="006C3790">
        <w:rPr>
          <w:rFonts w:ascii="Trebuchet MS" w:eastAsia="Times New Roman" w:hAnsi="Trebuchet MS" w:cs="Times New Roman"/>
          <w:color w:val="333333"/>
          <w:sz w:val="19"/>
          <w:szCs w:val="19"/>
          <w:lang w:eastAsia="cs-CZ"/>
        </w:rPr>
        <w:t> </w:t>
      </w:r>
    </w:p>
    <w:sectPr w:rsidR="006C3790" w:rsidRPr="006C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6DBD"/>
    <w:multiLevelType w:val="multilevel"/>
    <w:tmpl w:val="74F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90"/>
    <w:rsid w:val="00303C1F"/>
    <w:rsid w:val="004946FA"/>
    <w:rsid w:val="006C3790"/>
    <w:rsid w:val="006D4E24"/>
    <w:rsid w:val="008F18B4"/>
    <w:rsid w:val="00BD3DF0"/>
    <w:rsid w:val="00CF40E2"/>
    <w:rsid w:val="00D35E49"/>
    <w:rsid w:val="00E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0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0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jirkov.cz/mestsky-urad/planek-ura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gov.cz/app/zakony/zakon.jsp?page=0&amp;nr=133~2F2000&amp;rpp=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Kantová</dc:creator>
  <cp:lastModifiedBy>Miloslava Kantová</cp:lastModifiedBy>
  <cp:revision>2</cp:revision>
  <dcterms:created xsi:type="dcterms:W3CDTF">2020-01-24T12:30:00Z</dcterms:created>
  <dcterms:modified xsi:type="dcterms:W3CDTF">2020-01-24T12:30:00Z</dcterms:modified>
</cp:coreProperties>
</file>